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43" w:rsidRDefault="00951743" w:rsidP="00951743">
      <w:pPr>
        <w:pStyle w:val="a3"/>
        <w:spacing w:line="200" w:lineRule="exact"/>
        <w:rPr>
          <w:rFonts w:ascii="Arial" w:hAnsi="Arial" w:cs="Arial"/>
          <w:b/>
          <w:sz w:val="16"/>
        </w:rPr>
      </w:pPr>
      <w:bookmarkStart w:id="0" w:name="_Toc394317934"/>
      <w:bookmarkStart w:id="1" w:name="_Toc395428127"/>
      <w:r>
        <w:rPr>
          <w:rFonts w:ascii="Arial" w:hAnsi="Arial" w:cs="Arial"/>
          <w:b/>
          <w:sz w:val="16"/>
        </w:rPr>
        <w:t>Основные показатели работы</w:t>
      </w:r>
      <w:r>
        <w:rPr>
          <w:rFonts w:ascii="Arial" w:hAnsi="Arial" w:cs="Arial"/>
          <w:b/>
          <w:noProof w:val="0"/>
          <w:sz w:val="16"/>
        </w:rPr>
        <w:t xml:space="preserve"> </w:t>
      </w:r>
      <w:r>
        <w:rPr>
          <w:rFonts w:ascii="Arial" w:hAnsi="Arial" w:cs="Arial"/>
          <w:b/>
          <w:sz w:val="16"/>
        </w:rPr>
        <w:t>пассажирского транспорта</w:t>
      </w:r>
      <w:bookmarkEnd w:id="0"/>
      <w:bookmarkEnd w:id="1"/>
    </w:p>
    <w:p w:rsidR="00951743" w:rsidRDefault="00951743" w:rsidP="00951743">
      <w:pPr>
        <w:pStyle w:val="a4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(на конец года) 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79"/>
        <w:gridCol w:w="719"/>
        <w:gridCol w:w="213"/>
        <w:gridCol w:w="288"/>
        <w:gridCol w:w="494"/>
        <w:gridCol w:w="7"/>
        <w:gridCol w:w="502"/>
        <w:gridCol w:w="273"/>
        <w:gridCol w:w="229"/>
        <w:gridCol w:w="553"/>
        <w:gridCol w:w="782"/>
        <w:gridCol w:w="782"/>
      </w:tblGrid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611" w:type="dxa"/>
            <w:gridSpan w:val="3"/>
            <w:tcBorders>
              <w:top w:val="nil"/>
            </w:tcBorders>
            <w:shd w:val="clear" w:color="auto" w:fill="auto"/>
          </w:tcPr>
          <w:p w:rsidR="00951743" w:rsidRPr="00A57A56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2"/>
            <w:tcBorders>
              <w:top w:val="nil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782" w:type="dxa"/>
            <w:gridSpan w:val="3"/>
            <w:tcBorders>
              <w:top w:val="nil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782" w:type="dxa"/>
            <w:gridSpan w:val="2"/>
            <w:tcBorders>
              <w:top w:val="nil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782" w:type="dxa"/>
            <w:tcBorders>
              <w:top w:val="nil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782" w:type="dxa"/>
            <w:tcBorders>
              <w:top w:val="nil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3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b/>
                <w:sz w:val="16"/>
              </w:rPr>
              <w:t>Автобусы</w:t>
            </w:r>
            <w:proofErr w:type="gramStart"/>
            <w:r w:rsidRPr="00FF3281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Протяженность автобусных маршр</w:t>
            </w:r>
            <w:r w:rsidRPr="00A57A56">
              <w:rPr>
                <w:rFonts w:ascii="Arial" w:hAnsi="Arial" w:cs="Arial"/>
                <w:sz w:val="16"/>
              </w:rPr>
              <w:t>у</w:t>
            </w:r>
            <w:r w:rsidRPr="00A57A56">
              <w:rPr>
                <w:rFonts w:ascii="Arial" w:hAnsi="Arial" w:cs="Arial"/>
                <w:sz w:val="16"/>
              </w:rPr>
              <w:t xml:space="preserve">тов, </w:t>
            </w:r>
            <w:proofErr w:type="gramStart"/>
            <w:r w:rsidRPr="00A57A56">
              <w:rPr>
                <w:rFonts w:ascii="Arial" w:hAnsi="Arial" w:cs="Arial"/>
                <w:sz w:val="16"/>
              </w:rPr>
              <w:t>км</w:t>
            </w:r>
            <w:proofErr w:type="gramEnd"/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12317</w:t>
            </w: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12903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12931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12480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Число пассажирских автобусов, ед</w:t>
            </w:r>
            <w:r w:rsidRPr="00A57A56">
              <w:rPr>
                <w:rFonts w:ascii="Arial" w:hAnsi="Arial" w:cs="Arial"/>
                <w:sz w:val="16"/>
              </w:rPr>
              <w:t>и</w:t>
            </w:r>
            <w:r w:rsidRPr="00A57A56">
              <w:rPr>
                <w:rFonts w:ascii="Arial" w:hAnsi="Arial" w:cs="Arial"/>
                <w:sz w:val="16"/>
              </w:rPr>
              <w:t>ниц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9744</w:t>
            </w: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10233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11044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10739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9857</w:t>
            </w: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D70242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D70242" w:rsidRDefault="00951743" w:rsidP="001B50E4">
            <w:pPr>
              <w:tabs>
                <w:tab w:val="left" w:pos="390"/>
              </w:tabs>
              <w:ind w:left="91" w:right="-58" w:hanging="91"/>
              <w:rPr>
                <w:rFonts w:ascii="Arial" w:hAnsi="Arial" w:cs="Arial"/>
                <w:sz w:val="16"/>
                <w:szCs w:val="16"/>
              </w:rPr>
            </w:pPr>
            <w:r w:rsidRPr="00D70242">
              <w:rPr>
                <w:rFonts w:ascii="Arial" w:hAnsi="Arial" w:cs="Arial"/>
                <w:sz w:val="16"/>
                <w:szCs w:val="16"/>
              </w:rPr>
              <w:t>Перевезено пассажиров (во всех видах сообщений)</w:t>
            </w:r>
            <w:r>
              <w:rPr>
                <w:rFonts w:ascii="Arial" w:hAnsi="Arial" w:cs="Arial"/>
                <w:sz w:val="16"/>
                <w:szCs w:val="16"/>
              </w:rPr>
              <w:t>, млн. чел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ED4007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1231</w:t>
            </w: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ED4007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1235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b/>
                <w:sz w:val="16"/>
              </w:rPr>
              <w:t>Такси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,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Число легковых таксомоторов, тыс.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A57A56">
              <w:rPr>
                <w:rFonts w:ascii="Arial" w:hAnsi="Arial" w:cs="Arial"/>
                <w:sz w:val="16"/>
              </w:rPr>
              <w:t>Общий пробег, млн. км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52,8</w:t>
            </w: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37,4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41,1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20,9 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41,7</w:t>
            </w: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A57A56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D70242">
              <w:rPr>
                <w:rFonts w:ascii="Arial" w:hAnsi="Arial" w:cs="Arial"/>
                <w:sz w:val="16"/>
                <w:szCs w:val="16"/>
              </w:rPr>
              <w:t>Перевезено пассажиров</w:t>
            </w:r>
            <w:r>
              <w:rPr>
                <w:rFonts w:ascii="Arial" w:hAnsi="Arial" w:cs="Arial"/>
                <w:sz w:val="16"/>
                <w:szCs w:val="16"/>
              </w:rPr>
              <w:t>, млн. чел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ED4007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782" w:type="dxa"/>
            <w:gridSpan w:val="3"/>
            <w:tcBorders>
              <w:top w:val="nil"/>
              <w:bottom w:val="nil"/>
            </w:tcBorders>
            <w:vAlign w:val="bottom"/>
          </w:tcPr>
          <w:p w:rsidR="00951743" w:rsidRPr="00ED4007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6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51743" w:rsidRPr="00A57A56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Default="00951743" w:rsidP="001B50E4"/>
        </w:tc>
        <w:tc>
          <w:tcPr>
            <w:tcW w:w="782" w:type="dxa"/>
            <w:gridSpan w:val="3"/>
            <w:tcBorders>
              <w:top w:val="nil"/>
              <w:bottom w:val="nil"/>
            </w:tcBorders>
          </w:tcPr>
          <w:p w:rsidR="00951743" w:rsidRDefault="00951743" w:rsidP="001B50E4"/>
        </w:tc>
        <w:tc>
          <w:tcPr>
            <w:tcW w:w="782" w:type="dxa"/>
            <w:gridSpan w:val="2"/>
            <w:tcBorders>
              <w:top w:val="nil"/>
              <w:bottom w:val="nil"/>
            </w:tcBorders>
          </w:tcPr>
          <w:p w:rsidR="00951743" w:rsidRDefault="00951743" w:rsidP="001B50E4"/>
        </w:tc>
        <w:tc>
          <w:tcPr>
            <w:tcW w:w="782" w:type="dxa"/>
            <w:tcBorders>
              <w:top w:val="nil"/>
              <w:bottom w:val="nil"/>
            </w:tcBorders>
          </w:tcPr>
          <w:p w:rsidR="00951743" w:rsidRDefault="00951743" w:rsidP="001B50E4"/>
        </w:tc>
        <w:tc>
          <w:tcPr>
            <w:tcW w:w="782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jc w:val="right"/>
            </w:pPr>
          </w:p>
        </w:tc>
      </w:tr>
      <w:tr w:rsidR="00951743" w:rsidRPr="00A57A56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2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43" w:rsidRPr="00223CE3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16"/>
              </w:rPr>
            </w:pPr>
            <w:r w:rsidRPr="00092F36">
              <w:rPr>
                <w:rFonts w:ascii="Arial" w:hAnsi="Arial" w:cs="Arial"/>
                <w:b/>
                <w:sz w:val="16"/>
              </w:rPr>
              <w:t>Количество автомобил</w:t>
            </w:r>
            <w:r>
              <w:rPr>
                <w:rFonts w:ascii="Arial" w:hAnsi="Arial" w:cs="Arial"/>
                <w:b/>
                <w:sz w:val="16"/>
              </w:rPr>
              <w:t xml:space="preserve">ьного транспорта 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</w:rPr>
              <w:t xml:space="preserve">,  </w:t>
            </w:r>
            <w:r w:rsidRPr="0001742F">
              <w:rPr>
                <w:rFonts w:ascii="Arial" w:hAnsi="Arial" w:cs="Arial"/>
                <w:sz w:val="16"/>
              </w:rPr>
              <w:t>тыс. единиц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223CE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3892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3996</w:t>
            </w:r>
          </w:p>
        </w:tc>
        <w:tc>
          <w:tcPr>
            <w:tcW w:w="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4369</w:t>
            </w:r>
          </w:p>
        </w:tc>
      </w:tr>
    </w:tbl>
    <w:p w:rsidR="00951743" w:rsidRDefault="00951743" w:rsidP="00951743"/>
    <w:p w:rsidR="00951743" w:rsidRDefault="00951743" w:rsidP="00951743"/>
    <w:p w:rsidR="00951743" w:rsidRDefault="00951743" w:rsidP="00951743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E575A6">
        <w:rPr>
          <w:rFonts w:ascii="Arial" w:hAnsi="Arial" w:cs="Arial"/>
        </w:rPr>
        <w:t>Продолжение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969"/>
        <w:gridCol w:w="495"/>
        <w:gridCol w:w="393"/>
        <w:gridCol w:w="626"/>
        <w:gridCol w:w="262"/>
        <w:gridCol w:w="757"/>
        <w:gridCol w:w="131"/>
        <w:gridCol w:w="888"/>
      </w:tblGrid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b/>
                <w:sz w:val="16"/>
              </w:rPr>
              <w:t>Автобусы</w:t>
            </w:r>
            <w:proofErr w:type="gramStart"/>
            <w:r w:rsidRPr="00FF3281">
              <w:rPr>
                <w:rFonts w:ascii="Arial" w:hAnsi="Arial" w:cs="Arial"/>
                <w:b/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8B5F5B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Протяженность автобусных маршр</w:t>
            </w:r>
            <w:r w:rsidRPr="008B5F5B">
              <w:rPr>
                <w:rFonts w:ascii="Arial" w:hAnsi="Arial" w:cs="Arial"/>
                <w:sz w:val="16"/>
              </w:rPr>
              <w:t>у</w:t>
            </w:r>
            <w:r w:rsidRPr="008B5F5B">
              <w:rPr>
                <w:rFonts w:ascii="Arial" w:hAnsi="Arial" w:cs="Arial"/>
                <w:sz w:val="16"/>
              </w:rPr>
              <w:t xml:space="preserve">тов, </w:t>
            </w:r>
            <w:proofErr w:type="gramStart"/>
            <w:r w:rsidRPr="008B5F5B">
              <w:rPr>
                <w:rFonts w:ascii="Arial" w:hAnsi="Arial" w:cs="Arial"/>
                <w:sz w:val="16"/>
              </w:rPr>
              <w:t>км</w:t>
            </w:r>
            <w:proofErr w:type="gramEnd"/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</w:p>
          <w:p w:rsidR="00951743" w:rsidRDefault="00951743" w:rsidP="001B50E4">
            <w:pPr>
              <w:ind w:left="-160"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8B5F5B" w:rsidRDefault="00951743" w:rsidP="001B50E4">
            <w:pPr>
              <w:ind w:left="91" w:right="-125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 xml:space="preserve">Число пассажирских автобусов, </w:t>
            </w:r>
            <w:proofErr w:type="spellStart"/>
            <w:proofErr w:type="gramStart"/>
            <w:r w:rsidRPr="008B5F5B">
              <w:rPr>
                <w:rFonts w:ascii="Arial" w:hAnsi="Arial" w:cs="Arial"/>
                <w:sz w:val="16"/>
              </w:rPr>
              <w:t>ед</w:t>
            </w:r>
            <w:r w:rsidRPr="008B5F5B">
              <w:rPr>
                <w:rFonts w:ascii="Arial" w:hAnsi="Arial" w:cs="Arial"/>
                <w:sz w:val="16"/>
              </w:rPr>
              <w:t>и</w:t>
            </w:r>
            <w:r>
              <w:rPr>
                <w:rFonts w:ascii="Arial" w:hAnsi="Arial" w:cs="Arial"/>
                <w:sz w:val="16"/>
              </w:rPr>
              <w:t>-н</w:t>
            </w:r>
            <w:r w:rsidRPr="008B5F5B">
              <w:rPr>
                <w:rFonts w:ascii="Arial" w:hAnsi="Arial" w:cs="Arial"/>
                <w:sz w:val="16"/>
              </w:rPr>
              <w:t>иц</w:t>
            </w:r>
            <w:proofErr w:type="spellEnd"/>
            <w:proofErr w:type="gramEnd"/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8798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8460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8878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8976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D70242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16"/>
                <w:szCs w:val="16"/>
              </w:rPr>
            </w:pPr>
            <w:r w:rsidRPr="00D70242">
              <w:rPr>
                <w:rFonts w:ascii="Arial" w:hAnsi="Arial" w:cs="Arial"/>
                <w:sz w:val="16"/>
                <w:szCs w:val="16"/>
              </w:rPr>
              <w:t>Перевезено пассажиров (во всех видах с</w:t>
            </w:r>
            <w:r w:rsidRPr="00D70242">
              <w:rPr>
                <w:rFonts w:ascii="Arial" w:hAnsi="Arial" w:cs="Arial"/>
                <w:sz w:val="16"/>
                <w:szCs w:val="16"/>
              </w:rPr>
              <w:t>о</w:t>
            </w:r>
            <w:r w:rsidRPr="00D70242">
              <w:rPr>
                <w:rFonts w:ascii="Arial" w:hAnsi="Arial" w:cs="Arial"/>
                <w:sz w:val="16"/>
                <w:szCs w:val="16"/>
              </w:rPr>
              <w:t>общений)</w:t>
            </w:r>
            <w:r>
              <w:rPr>
                <w:rFonts w:ascii="Arial" w:hAnsi="Arial" w:cs="Arial"/>
                <w:sz w:val="16"/>
                <w:szCs w:val="16"/>
              </w:rPr>
              <w:t>, млн. человек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1333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8B5F5B" w:rsidRDefault="00951743" w:rsidP="001B50E4">
            <w:pPr>
              <w:ind w:left="91" w:hanging="9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8B5F5B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b/>
                <w:sz w:val="16"/>
              </w:rPr>
              <w:t>Такси</w:t>
            </w:r>
            <w:proofErr w:type="gramStart"/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,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Число легковых таксомоторов, тыс.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743" w:rsidRPr="008B5F5B" w:rsidRDefault="00951743" w:rsidP="001B50E4">
            <w:pPr>
              <w:ind w:left="91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Общий пробег, млн. км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102,5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68,3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10,3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Pr="008B5F5B" w:rsidRDefault="00951743" w:rsidP="001B50E4">
            <w:pPr>
              <w:tabs>
                <w:tab w:val="left" w:pos="390"/>
              </w:tabs>
              <w:ind w:left="91" w:right="-122" w:hanging="91"/>
              <w:rPr>
                <w:rFonts w:ascii="Arial" w:hAnsi="Arial" w:cs="Arial"/>
                <w:sz w:val="8"/>
              </w:rPr>
            </w:pPr>
            <w:r w:rsidRPr="00D70242">
              <w:rPr>
                <w:rFonts w:ascii="Arial" w:hAnsi="Arial" w:cs="Arial"/>
                <w:sz w:val="16"/>
                <w:szCs w:val="16"/>
              </w:rPr>
              <w:t>Перевезено пассажиров</w:t>
            </w:r>
            <w:r>
              <w:rPr>
                <w:rFonts w:ascii="Arial" w:hAnsi="Arial" w:cs="Arial"/>
                <w:sz w:val="16"/>
                <w:szCs w:val="16"/>
              </w:rPr>
              <w:t>, млн. чел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век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2969" w:type="dxa"/>
            <w:tcBorders>
              <w:top w:val="nil"/>
              <w:bottom w:val="nil"/>
            </w:tcBorders>
            <w:shd w:val="clear" w:color="auto" w:fill="auto"/>
          </w:tcPr>
          <w:p w:rsidR="00951743" w:rsidRDefault="00951743" w:rsidP="001B50E4"/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jc w:val="right"/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jc w:val="right"/>
            </w:pPr>
          </w:p>
        </w:tc>
        <w:tc>
          <w:tcPr>
            <w:tcW w:w="888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jc w:val="right"/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43" w:rsidRPr="00223CE3" w:rsidRDefault="00951743" w:rsidP="001B50E4">
            <w:pPr>
              <w:tabs>
                <w:tab w:val="left" w:pos="390"/>
              </w:tabs>
              <w:ind w:left="91" w:hanging="91"/>
              <w:rPr>
                <w:rFonts w:ascii="Arial" w:hAnsi="Arial" w:cs="Arial"/>
                <w:sz w:val="16"/>
              </w:rPr>
            </w:pPr>
            <w:r w:rsidRPr="00092F36">
              <w:rPr>
                <w:rFonts w:ascii="Arial" w:hAnsi="Arial" w:cs="Arial"/>
                <w:b/>
                <w:sz w:val="16"/>
              </w:rPr>
              <w:t xml:space="preserve">Количество </w:t>
            </w:r>
            <w:proofErr w:type="gramStart"/>
            <w:r w:rsidRPr="00092F36">
              <w:rPr>
                <w:rFonts w:ascii="Arial" w:hAnsi="Arial" w:cs="Arial"/>
                <w:b/>
                <w:sz w:val="16"/>
              </w:rPr>
              <w:t>автомобил</w:t>
            </w:r>
            <w:r>
              <w:rPr>
                <w:rFonts w:ascii="Arial" w:hAnsi="Arial" w:cs="Arial"/>
                <w:b/>
                <w:sz w:val="16"/>
              </w:rPr>
              <w:t>ьного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транспо</w:t>
            </w:r>
            <w:r>
              <w:rPr>
                <w:rFonts w:ascii="Arial" w:hAnsi="Arial" w:cs="Arial"/>
                <w:b/>
                <w:sz w:val="16"/>
              </w:rPr>
              <w:t>р</w:t>
            </w:r>
            <w:r>
              <w:rPr>
                <w:rFonts w:ascii="Arial" w:hAnsi="Arial" w:cs="Arial"/>
                <w:b/>
                <w:sz w:val="16"/>
              </w:rPr>
              <w:t>та</w:t>
            </w:r>
            <w:r>
              <w:rPr>
                <w:rFonts w:ascii="Arial" w:hAnsi="Arial" w:cs="Arial"/>
                <w:sz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</w:rPr>
              <w:t xml:space="preserve">, </w:t>
            </w:r>
            <w:r w:rsidRPr="0001742F">
              <w:rPr>
                <w:rFonts w:ascii="Arial" w:hAnsi="Arial" w:cs="Arial"/>
                <w:sz w:val="16"/>
              </w:rPr>
              <w:t>тыс. единиц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4312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4590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4641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4380</w:t>
            </w:r>
          </w:p>
        </w:tc>
      </w:tr>
    </w:tbl>
    <w:p w:rsidR="00951743" w:rsidRDefault="00951743" w:rsidP="00951743">
      <w:pPr>
        <w:ind w:left="113" w:hanging="113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</w:t>
      </w:r>
    </w:p>
    <w:p w:rsidR="00951743" w:rsidRPr="00FF3281" w:rsidRDefault="00951743" w:rsidP="00951743">
      <w:pPr>
        <w:ind w:left="113" w:hanging="113"/>
        <w:rPr>
          <w:rFonts w:ascii="Arial" w:hAnsi="Arial" w:cs="Arial"/>
          <w:sz w:val="16"/>
        </w:rPr>
      </w:pPr>
      <w:r w:rsidRPr="00956CC6">
        <w:rPr>
          <w:rFonts w:ascii="Arial" w:hAnsi="Arial" w:cs="Arial"/>
          <w:sz w:val="16"/>
          <w:vertAlign w:val="superscript"/>
        </w:rPr>
        <w:t>1</w:t>
      </w:r>
      <w:r>
        <w:rPr>
          <w:rFonts w:ascii="Arial" w:hAnsi="Arial" w:cs="Arial"/>
          <w:sz w:val="16"/>
          <w:vertAlign w:val="superscript"/>
        </w:rPr>
        <w:t xml:space="preserve"> </w:t>
      </w:r>
      <w:r w:rsidRPr="00FF3281">
        <w:rPr>
          <w:rFonts w:ascii="Arial" w:hAnsi="Arial" w:cs="Arial"/>
          <w:sz w:val="16"/>
        </w:rPr>
        <w:t>Приведены</w:t>
      </w:r>
      <w:r>
        <w:rPr>
          <w:rFonts w:ascii="Arial" w:hAnsi="Arial" w:cs="Arial"/>
          <w:sz w:val="16"/>
        </w:rPr>
        <w:t xml:space="preserve"> данные по юридическим лицам, осуществляющим перевозку пассажиров на коммерческой основе (без субъектов малого предпринимательства); включая з</w:t>
      </w:r>
      <w:r>
        <w:rPr>
          <w:rFonts w:ascii="Arial" w:hAnsi="Arial" w:cs="Arial"/>
          <w:sz w:val="16"/>
        </w:rPr>
        <w:t>а</w:t>
      </w:r>
      <w:r>
        <w:rPr>
          <w:rFonts w:ascii="Arial" w:hAnsi="Arial" w:cs="Arial"/>
          <w:sz w:val="16"/>
        </w:rPr>
        <w:t>казные и туристско-экскурсионные маршруты.</w:t>
      </w:r>
    </w:p>
    <w:p w:rsidR="00951743" w:rsidRDefault="00951743" w:rsidP="00951743"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2</w:t>
      </w:r>
      <w:proofErr w:type="gramStart"/>
      <w:r>
        <w:rPr>
          <w:rFonts w:ascii="Arial" w:hAnsi="Arial"/>
          <w:sz w:val="16"/>
          <w:vertAlign w:val="superscript"/>
        </w:rPr>
        <w:t xml:space="preserve"> </w:t>
      </w:r>
      <w:r w:rsidRPr="00956CC6">
        <w:rPr>
          <w:rFonts w:ascii="Arial" w:hAnsi="Arial"/>
          <w:sz w:val="16"/>
        </w:rPr>
        <w:t>П</w:t>
      </w:r>
      <w:proofErr w:type="gramEnd"/>
      <w:r w:rsidRPr="00956CC6"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t xml:space="preserve"> данным Управления ГИБДД ГУ МВД России по г. Москве.</w:t>
      </w:r>
    </w:p>
    <w:p w:rsidR="00951743" w:rsidRPr="0018624D" w:rsidRDefault="00951743" w:rsidP="00951743">
      <w:pPr>
        <w:rPr>
          <w:sz w:val="8"/>
        </w:rPr>
      </w:pP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 w:rsidRPr="001E7EF6">
        <w:rPr>
          <w:rFonts w:ascii="Arial" w:hAnsi="Arial" w:cs="Arial"/>
          <w:sz w:val="16"/>
          <w:szCs w:val="16"/>
        </w:rPr>
        <w:t>П</w:t>
      </w:r>
      <w:proofErr w:type="gramEnd"/>
      <w:r w:rsidRPr="001E7EF6">
        <w:rPr>
          <w:rFonts w:ascii="Arial" w:hAnsi="Arial" w:cs="Arial"/>
          <w:sz w:val="16"/>
          <w:szCs w:val="16"/>
        </w:rPr>
        <w:t>о крупным и средним предприятиям.</w:t>
      </w:r>
      <w:r>
        <w:br w:type="page"/>
      </w:r>
    </w:p>
    <w:p w:rsidR="00951743" w:rsidRPr="005C4476" w:rsidRDefault="00951743" w:rsidP="00951743">
      <w:pPr>
        <w:pStyle w:val="a3"/>
        <w:rPr>
          <w:rFonts w:ascii="Arial" w:hAnsi="Arial" w:cs="Arial"/>
          <w:b/>
          <w:sz w:val="16"/>
          <w:vertAlign w:val="superscript"/>
        </w:rPr>
      </w:pPr>
      <w:bookmarkStart w:id="2" w:name="_Toc394317935"/>
      <w:bookmarkStart w:id="3" w:name="_Toc395428128"/>
      <w:r>
        <w:rPr>
          <w:rFonts w:ascii="Arial" w:hAnsi="Arial" w:cs="Arial"/>
          <w:b/>
          <w:noProof w:val="0"/>
          <w:sz w:val="16"/>
        </w:rPr>
        <w:lastRenderedPageBreak/>
        <w:t>О</w:t>
      </w:r>
      <w:r>
        <w:rPr>
          <w:rFonts w:ascii="Arial" w:hAnsi="Arial" w:cs="Arial"/>
          <w:b/>
          <w:sz w:val="16"/>
        </w:rPr>
        <w:t xml:space="preserve">сновные показатели развитиЯ </w:t>
      </w:r>
      <w:r>
        <w:rPr>
          <w:rFonts w:ascii="Arial" w:hAnsi="Arial" w:cs="Arial"/>
          <w:b/>
          <w:noProof w:val="0"/>
          <w:sz w:val="16"/>
        </w:rPr>
        <w:t xml:space="preserve">предприЯтий </w:t>
      </w:r>
      <w:r>
        <w:rPr>
          <w:rFonts w:ascii="Arial" w:hAnsi="Arial" w:cs="Arial"/>
          <w:b/>
          <w:sz w:val="16"/>
        </w:rPr>
        <w:t>свЯзи</w:t>
      </w:r>
      <w:bookmarkEnd w:id="2"/>
      <w:bookmarkEnd w:id="3"/>
      <w:r>
        <w:rPr>
          <w:rFonts w:ascii="Arial" w:hAnsi="Arial" w:cs="Arial"/>
          <w:b/>
          <w:sz w:val="16"/>
        </w:rPr>
        <w:t xml:space="preserve"> </w:t>
      </w:r>
      <w:r w:rsidRPr="005C4476">
        <w:rPr>
          <w:rFonts w:ascii="Arial" w:hAnsi="Arial" w:cs="Arial"/>
          <w:b/>
          <w:sz w:val="16"/>
          <w:vertAlign w:val="superscript"/>
        </w:rPr>
        <w:t>1</w:t>
      </w:r>
    </w:p>
    <w:p w:rsidR="00951743" w:rsidRDefault="00951743" w:rsidP="00951743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>(на конец года)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87"/>
        <w:gridCol w:w="371"/>
        <w:gridCol w:w="235"/>
        <w:gridCol w:w="295"/>
        <w:gridCol w:w="312"/>
        <w:gridCol w:w="218"/>
        <w:gridCol w:w="389"/>
        <w:gridCol w:w="142"/>
        <w:gridCol w:w="465"/>
        <w:gridCol w:w="64"/>
        <w:gridCol w:w="543"/>
      </w:tblGrid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vAlign w:val="center"/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vAlign w:val="center"/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vAlign w:val="center"/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vAlign w:val="center"/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vAlign w:val="center"/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951743" w:rsidRPr="00864E2B" w:rsidRDefault="00951743" w:rsidP="001B50E4">
            <w:pPr>
              <w:ind w:left="119" w:right="-51" w:hanging="91"/>
              <w:rPr>
                <w:rFonts w:ascii="Arial" w:hAnsi="Arial" w:cs="Arial"/>
                <w:sz w:val="16"/>
              </w:rPr>
            </w:pPr>
            <w:r w:rsidRPr="00864E2B">
              <w:rPr>
                <w:rFonts w:ascii="Arial" w:hAnsi="Arial" w:cs="Arial"/>
                <w:sz w:val="16"/>
              </w:rPr>
              <w:t xml:space="preserve">Число телефонных аппаратов </w:t>
            </w:r>
            <w:r>
              <w:rPr>
                <w:rFonts w:ascii="Arial" w:hAnsi="Arial" w:cs="Arial"/>
                <w:sz w:val="16"/>
              </w:rPr>
              <w:t xml:space="preserve">(включая таксофоны) </w:t>
            </w:r>
            <w:r w:rsidRPr="00864E2B">
              <w:rPr>
                <w:rFonts w:ascii="Arial" w:hAnsi="Arial" w:cs="Arial"/>
                <w:sz w:val="16"/>
              </w:rPr>
              <w:t>телефонной сети общего польз</w:t>
            </w:r>
            <w:r w:rsidRPr="00864E2B">
              <w:rPr>
                <w:rFonts w:ascii="Arial" w:hAnsi="Arial" w:cs="Arial"/>
                <w:sz w:val="16"/>
              </w:rPr>
              <w:t>о</w:t>
            </w:r>
            <w:r w:rsidRPr="00864E2B">
              <w:rPr>
                <w:rFonts w:ascii="Arial" w:hAnsi="Arial" w:cs="Arial"/>
                <w:sz w:val="16"/>
              </w:rPr>
              <w:t xml:space="preserve">вания </w:t>
            </w:r>
            <w:r>
              <w:rPr>
                <w:rFonts w:ascii="Arial" w:hAnsi="Arial" w:cs="Arial"/>
                <w:sz w:val="16"/>
              </w:rPr>
              <w:t>на 1000 человек городского населения (на к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нец года),</w:t>
            </w:r>
            <w:r w:rsidRPr="00864E2B">
              <w:rPr>
                <w:rFonts w:ascii="Arial" w:hAnsi="Arial" w:cs="Arial"/>
                <w:sz w:val="16"/>
              </w:rPr>
              <w:t xml:space="preserve"> шт</w:t>
            </w:r>
            <w:r>
              <w:rPr>
                <w:rFonts w:ascii="Arial" w:hAnsi="Arial" w:cs="Arial"/>
                <w:sz w:val="16"/>
              </w:rPr>
              <w:t>ук</w:t>
            </w:r>
            <w:r w:rsidRPr="00864E2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588,1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587,5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573,7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560,7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542,6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951743" w:rsidRPr="00864E2B" w:rsidRDefault="00951743" w:rsidP="001B50E4">
            <w:pPr>
              <w:ind w:left="119" w:right="-51" w:hanging="91"/>
              <w:rPr>
                <w:rFonts w:ascii="Arial" w:hAnsi="Arial" w:cs="Arial"/>
                <w:sz w:val="16"/>
              </w:rPr>
            </w:pPr>
            <w:r w:rsidRPr="00864E2B">
              <w:rPr>
                <w:rFonts w:ascii="Arial" w:hAnsi="Arial" w:cs="Arial"/>
                <w:sz w:val="16"/>
              </w:rPr>
              <w:t>Число</w:t>
            </w:r>
            <w:r>
              <w:rPr>
                <w:rFonts w:ascii="Arial" w:hAnsi="Arial" w:cs="Arial"/>
                <w:sz w:val="16"/>
              </w:rPr>
              <w:t xml:space="preserve"> квартирных </w:t>
            </w:r>
            <w:r w:rsidRPr="00864E2B">
              <w:rPr>
                <w:rFonts w:ascii="Arial" w:hAnsi="Arial" w:cs="Arial"/>
                <w:sz w:val="16"/>
              </w:rPr>
              <w:t xml:space="preserve"> телефонных аппаратов сети общего пользования </w:t>
            </w:r>
            <w:r>
              <w:rPr>
                <w:rFonts w:ascii="Arial" w:hAnsi="Arial" w:cs="Arial"/>
                <w:sz w:val="16"/>
              </w:rPr>
              <w:t>на 1000 человек городского населения (на к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нец года),</w:t>
            </w:r>
            <w:r w:rsidRPr="00864E2B">
              <w:rPr>
                <w:rFonts w:ascii="Arial" w:hAnsi="Arial" w:cs="Arial"/>
                <w:sz w:val="16"/>
              </w:rPr>
              <w:t xml:space="preserve"> шт</w:t>
            </w:r>
            <w:r>
              <w:rPr>
                <w:rFonts w:ascii="Arial" w:hAnsi="Arial" w:cs="Arial"/>
                <w:sz w:val="16"/>
              </w:rPr>
              <w:t>ук</w:t>
            </w:r>
            <w:r w:rsidRPr="00864E2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334,5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332,8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334,6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315,5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307,1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951743" w:rsidRPr="008B5F5B" w:rsidRDefault="00951743" w:rsidP="001B50E4">
            <w:pPr>
              <w:ind w:left="-57" w:right="-28" w:firstLine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Ввод городских АТС за год, тыс. номеров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327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1574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3138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951743" w:rsidRPr="008B5F5B" w:rsidRDefault="00951743" w:rsidP="001B50E4">
            <w:pPr>
              <w:ind w:left="142" w:right="-28" w:hanging="8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Число абонентских устройств подвижной р</w:t>
            </w:r>
            <w:r>
              <w:rPr>
                <w:rFonts w:ascii="Arial" w:hAnsi="Arial" w:cs="Arial"/>
                <w:sz w:val="16"/>
              </w:rPr>
              <w:t>а</w:t>
            </w:r>
            <w:r>
              <w:rPr>
                <w:rFonts w:ascii="Arial" w:hAnsi="Arial" w:cs="Arial"/>
                <w:sz w:val="16"/>
              </w:rPr>
              <w:t>диотелефонной (сотовой) связи на 1000 человек населения (на конец года; включая Московскую о</w:t>
            </w:r>
            <w:r>
              <w:rPr>
                <w:rFonts w:ascii="Arial" w:hAnsi="Arial" w:cs="Arial"/>
                <w:sz w:val="16"/>
              </w:rPr>
              <w:t>б</w:t>
            </w:r>
            <w:r>
              <w:rPr>
                <w:rFonts w:ascii="Arial" w:hAnsi="Arial" w:cs="Arial"/>
                <w:sz w:val="16"/>
              </w:rPr>
              <w:t>ласть), штук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2128,4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2288,6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2394,6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2651,1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2524,8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3487" w:type="dxa"/>
            <w:tcBorders>
              <w:top w:val="nil"/>
              <w:bottom w:val="nil"/>
              <w:right w:val="nil"/>
            </w:tcBorders>
          </w:tcPr>
          <w:p w:rsidR="00951743" w:rsidRPr="008B5F5B" w:rsidRDefault="00951743" w:rsidP="001B50E4">
            <w:pPr>
              <w:ind w:left="119" w:right="-51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Кол</w:t>
            </w:r>
            <w:r>
              <w:rPr>
                <w:rFonts w:ascii="Arial" w:hAnsi="Arial" w:cs="Arial"/>
                <w:sz w:val="16"/>
              </w:rPr>
              <w:t>ичество</w:t>
            </w:r>
            <w:r w:rsidRPr="008B5F5B">
              <w:rPr>
                <w:rFonts w:ascii="Arial" w:hAnsi="Arial" w:cs="Arial"/>
                <w:sz w:val="16"/>
              </w:rPr>
              <w:t xml:space="preserve"> основных радиотрансляционных точек, тыс.</w:t>
            </w:r>
          </w:p>
        </w:tc>
        <w:tc>
          <w:tcPr>
            <w:tcW w:w="606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2501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2304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2185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2131</w:t>
            </w: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2002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487" w:type="dxa"/>
            <w:tcBorders>
              <w:top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ind w:left="119" w:right="-51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951743" w:rsidRDefault="00951743" w:rsidP="00951743">
      <w:pPr>
        <w:pStyle w:val="a3"/>
        <w:rPr>
          <w:rFonts w:ascii="Arial" w:hAnsi="Arial" w:cs="Arial"/>
          <w:b/>
          <w:noProof w:val="0"/>
          <w:sz w:val="16"/>
        </w:rPr>
      </w:pPr>
    </w:p>
    <w:p w:rsidR="00951743" w:rsidRDefault="00951743" w:rsidP="00951743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E575A6">
        <w:rPr>
          <w:rFonts w:ascii="Arial" w:hAnsi="Arial" w:cs="Arial"/>
        </w:rPr>
        <w:t>Продолжение</w:t>
      </w:r>
    </w:p>
    <w:tbl>
      <w:tblPr>
        <w:tblW w:w="6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83"/>
        <w:gridCol w:w="471"/>
        <w:gridCol w:w="263"/>
        <w:gridCol w:w="559"/>
        <w:gridCol w:w="176"/>
        <w:gridCol w:w="646"/>
        <w:gridCol w:w="89"/>
        <w:gridCol w:w="735"/>
      </w:tblGrid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4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3583" w:type="dxa"/>
            <w:tcBorders>
              <w:top w:val="single" w:sz="4" w:space="0" w:color="auto"/>
              <w:bottom w:val="single" w:sz="4" w:space="0" w:color="auto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2015 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83" w:type="dxa"/>
            <w:tcBorders>
              <w:top w:val="nil"/>
              <w:bottom w:val="nil"/>
              <w:right w:val="nil"/>
            </w:tcBorders>
          </w:tcPr>
          <w:p w:rsidR="00951743" w:rsidRPr="00864E2B" w:rsidRDefault="00951743" w:rsidP="001B50E4">
            <w:pPr>
              <w:ind w:left="119" w:right="-51" w:hanging="91"/>
              <w:rPr>
                <w:rFonts w:ascii="Arial" w:hAnsi="Arial" w:cs="Arial"/>
                <w:sz w:val="16"/>
              </w:rPr>
            </w:pPr>
            <w:r w:rsidRPr="00864E2B">
              <w:rPr>
                <w:rFonts w:ascii="Arial" w:hAnsi="Arial" w:cs="Arial"/>
                <w:sz w:val="16"/>
              </w:rPr>
              <w:t xml:space="preserve">Число телефонных аппаратов </w:t>
            </w:r>
            <w:r>
              <w:rPr>
                <w:rFonts w:ascii="Arial" w:hAnsi="Arial" w:cs="Arial"/>
                <w:sz w:val="16"/>
              </w:rPr>
              <w:t xml:space="preserve">(включая таксофоны) </w:t>
            </w:r>
            <w:r w:rsidRPr="00864E2B">
              <w:rPr>
                <w:rFonts w:ascii="Arial" w:hAnsi="Arial" w:cs="Arial"/>
                <w:sz w:val="16"/>
              </w:rPr>
              <w:t>телефонной сети общего пользов</w:t>
            </w:r>
            <w:r w:rsidRPr="00864E2B">
              <w:rPr>
                <w:rFonts w:ascii="Arial" w:hAnsi="Arial" w:cs="Arial"/>
                <w:sz w:val="16"/>
              </w:rPr>
              <w:t>а</w:t>
            </w:r>
            <w:r w:rsidRPr="00864E2B">
              <w:rPr>
                <w:rFonts w:ascii="Arial" w:hAnsi="Arial" w:cs="Arial"/>
                <w:sz w:val="16"/>
              </w:rPr>
              <w:t xml:space="preserve">ния </w:t>
            </w:r>
            <w:r>
              <w:rPr>
                <w:rFonts w:ascii="Arial" w:hAnsi="Arial" w:cs="Arial"/>
                <w:sz w:val="16"/>
              </w:rPr>
              <w:t>на 1000 человек городского населения (на к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нец года),</w:t>
            </w:r>
            <w:r w:rsidRPr="00864E2B">
              <w:rPr>
                <w:rFonts w:ascii="Arial" w:hAnsi="Arial" w:cs="Arial"/>
                <w:sz w:val="16"/>
              </w:rPr>
              <w:t xml:space="preserve"> шт</w:t>
            </w:r>
            <w:r>
              <w:rPr>
                <w:rFonts w:ascii="Arial" w:hAnsi="Arial" w:cs="Arial"/>
                <w:sz w:val="16"/>
              </w:rPr>
              <w:t>ук</w:t>
            </w:r>
            <w:r w:rsidRPr="00864E2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523,1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493,8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468,9</w:t>
            </w:r>
          </w:p>
        </w:tc>
        <w:tc>
          <w:tcPr>
            <w:tcW w:w="735" w:type="dxa"/>
            <w:tcBorders>
              <w:top w:val="single" w:sz="4" w:space="0" w:color="auto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83" w:type="dxa"/>
            <w:tcBorders>
              <w:top w:val="nil"/>
              <w:bottom w:val="nil"/>
              <w:right w:val="nil"/>
            </w:tcBorders>
          </w:tcPr>
          <w:p w:rsidR="00951743" w:rsidRPr="00864E2B" w:rsidRDefault="00951743" w:rsidP="001B50E4">
            <w:pPr>
              <w:ind w:left="119" w:right="-51" w:hanging="91"/>
              <w:rPr>
                <w:rFonts w:ascii="Arial" w:hAnsi="Arial" w:cs="Arial"/>
                <w:sz w:val="16"/>
              </w:rPr>
            </w:pPr>
            <w:r w:rsidRPr="00864E2B">
              <w:rPr>
                <w:rFonts w:ascii="Arial" w:hAnsi="Arial" w:cs="Arial"/>
                <w:sz w:val="16"/>
              </w:rPr>
              <w:t>Число</w:t>
            </w:r>
            <w:r>
              <w:rPr>
                <w:rFonts w:ascii="Arial" w:hAnsi="Arial" w:cs="Arial"/>
                <w:sz w:val="16"/>
              </w:rPr>
              <w:t xml:space="preserve"> квартирных </w:t>
            </w:r>
            <w:r w:rsidRPr="00864E2B">
              <w:rPr>
                <w:rFonts w:ascii="Arial" w:hAnsi="Arial" w:cs="Arial"/>
                <w:sz w:val="16"/>
              </w:rPr>
              <w:t xml:space="preserve"> телефонных аппаратов сети общего пользования </w:t>
            </w:r>
            <w:r>
              <w:rPr>
                <w:rFonts w:ascii="Arial" w:hAnsi="Arial" w:cs="Arial"/>
                <w:sz w:val="16"/>
              </w:rPr>
              <w:t>на 1000 человек городского населения (на к</w:t>
            </w:r>
            <w:r>
              <w:rPr>
                <w:rFonts w:ascii="Arial" w:hAnsi="Arial" w:cs="Arial"/>
                <w:sz w:val="16"/>
              </w:rPr>
              <w:t>о</w:t>
            </w:r>
            <w:r>
              <w:rPr>
                <w:rFonts w:ascii="Arial" w:hAnsi="Arial" w:cs="Arial"/>
                <w:sz w:val="16"/>
              </w:rPr>
              <w:t>нец года),</w:t>
            </w:r>
            <w:r w:rsidRPr="00864E2B">
              <w:rPr>
                <w:rFonts w:ascii="Arial" w:hAnsi="Arial" w:cs="Arial"/>
                <w:sz w:val="16"/>
              </w:rPr>
              <w:t xml:space="preserve"> шт</w:t>
            </w:r>
            <w:r>
              <w:rPr>
                <w:rFonts w:ascii="Arial" w:hAnsi="Arial" w:cs="Arial"/>
                <w:sz w:val="16"/>
              </w:rPr>
              <w:t>ук</w:t>
            </w:r>
            <w:r w:rsidRPr="00864E2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291,2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278,3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264,5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83" w:type="dxa"/>
            <w:tcBorders>
              <w:top w:val="nil"/>
              <w:bottom w:val="nil"/>
              <w:right w:val="nil"/>
            </w:tcBorders>
          </w:tcPr>
          <w:p w:rsidR="00951743" w:rsidRPr="008B5F5B" w:rsidRDefault="00951743" w:rsidP="001B50E4">
            <w:pPr>
              <w:ind w:left="-57" w:right="-28" w:firstLine="1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Ввод городских АТС за год, тыс. ном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ров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28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83" w:type="dxa"/>
            <w:tcBorders>
              <w:top w:val="nil"/>
              <w:bottom w:val="nil"/>
              <w:right w:val="nil"/>
            </w:tcBorders>
          </w:tcPr>
          <w:p w:rsidR="00951743" w:rsidRPr="008B5F5B" w:rsidRDefault="00951743" w:rsidP="001B50E4">
            <w:pPr>
              <w:ind w:left="113" w:right="-28" w:hanging="1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Число абонентских устройств подвижной радиотелефонной (сотовой) связи на 1000 ч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ловек населения (на конец года; включая Московскую о</w:t>
            </w:r>
            <w:r>
              <w:rPr>
                <w:rFonts w:ascii="Arial" w:hAnsi="Arial" w:cs="Arial"/>
                <w:sz w:val="16"/>
              </w:rPr>
              <w:t>б</w:t>
            </w:r>
            <w:r>
              <w:rPr>
                <w:rFonts w:ascii="Arial" w:hAnsi="Arial" w:cs="Arial"/>
                <w:sz w:val="16"/>
              </w:rPr>
              <w:t>ласть), штук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2604,7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2775,5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2965,0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2890,8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119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val="161"/>
          <w:jc w:val="center"/>
        </w:trPr>
        <w:tc>
          <w:tcPr>
            <w:tcW w:w="3583" w:type="dxa"/>
            <w:tcBorders>
              <w:top w:val="nil"/>
              <w:bottom w:val="nil"/>
              <w:right w:val="nil"/>
            </w:tcBorders>
          </w:tcPr>
          <w:p w:rsidR="00951743" w:rsidRPr="008B5F5B" w:rsidRDefault="00951743" w:rsidP="001B50E4">
            <w:pPr>
              <w:ind w:left="119" w:right="-51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>Кол</w:t>
            </w:r>
            <w:r>
              <w:rPr>
                <w:rFonts w:ascii="Arial" w:hAnsi="Arial" w:cs="Arial"/>
                <w:sz w:val="16"/>
              </w:rPr>
              <w:t>ичество</w:t>
            </w:r>
            <w:r w:rsidRPr="008B5F5B">
              <w:rPr>
                <w:rFonts w:ascii="Arial" w:hAnsi="Arial" w:cs="Arial"/>
                <w:sz w:val="16"/>
              </w:rPr>
              <w:t xml:space="preserve"> основных радиотрансляционных точек, тыс.</w:t>
            </w:r>
          </w:p>
        </w:tc>
        <w:tc>
          <w:tcPr>
            <w:tcW w:w="734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1919,1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1773,5</w:t>
            </w:r>
          </w:p>
        </w:tc>
        <w:tc>
          <w:tcPr>
            <w:tcW w:w="735" w:type="dxa"/>
            <w:gridSpan w:val="2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1657,6</w:t>
            </w: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951743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1561,7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119" w:hanging="91"/>
              <w:rPr>
                <w:rFonts w:ascii="Arial" w:hAnsi="Arial" w:cs="Arial"/>
                <w:sz w:val="8"/>
              </w:rPr>
            </w:pPr>
          </w:p>
        </w:tc>
        <w:tc>
          <w:tcPr>
            <w:tcW w:w="734" w:type="dxa"/>
            <w:gridSpan w:val="2"/>
            <w:tcBorders>
              <w:top w:val="nil"/>
              <w:bottom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gridSpan w:val="2"/>
            <w:tcBorders>
              <w:top w:val="nil"/>
              <w:bottom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right="57"/>
              <w:jc w:val="right"/>
              <w:rPr>
                <w:rFonts w:ascii="Arial" w:hAnsi="Arial" w:cs="Arial"/>
                <w:sz w:val="8"/>
              </w:rPr>
            </w:pPr>
          </w:p>
        </w:tc>
      </w:tr>
    </w:tbl>
    <w:p w:rsidR="00951743" w:rsidRDefault="00951743" w:rsidP="00951743">
      <w:pPr>
        <w:ind w:left="284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 </w:t>
      </w:r>
    </w:p>
    <w:p w:rsidR="00951743" w:rsidRDefault="00951743" w:rsidP="00951743">
      <w:pPr>
        <w:pStyle w:val="1"/>
        <w:tabs>
          <w:tab w:val="left" w:pos="-2268"/>
        </w:tabs>
        <w:ind w:right="114"/>
        <w:jc w:val="left"/>
        <w:rPr>
          <w:b w:val="0"/>
        </w:rPr>
      </w:pPr>
      <w:r>
        <w:rPr>
          <w:rFonts w:cs="Arial"/>
          <w:b w:val="0"/>
          <w:vertAlign w:val="superscript"/>
        </w:rPr>
        <w:t xml:space="preserve">    1</w:t>
      </w:r>
      <w:proofErr w:type="gramStart"/>
      <w:r>
        <w:rPr>
          <w:rFonts w:cs="Arial"/>
          <w:b w:val="0"/>
          <w:vertAlign w:val="superscript"/>
        </w:rPr>
        <w:t xml:space="preserve"> </w:t>
      </w:r>
      <w:r w:rsidRPr="009B405D">
        <w:rPr>
          <w:rFonts w:cs="Arial"/>
          <w:b w:val="0"/>
        </w:rPr>
        <w:t>П</w:t>
      </w:r>
      <w:proofErr w:type="gramEnd"/>
      <w:r w:rsidRPr="009B405D">
        <w:rPr>
          <w:rFonts w:cs="Arial"/>
          <w:b w:val="0"/>
        </w:rPr>
        <w:t>о</w:t>
      </w:r>
      <w:r>
        <w:rPr>
          <w:rFonts w:cs="Arial"/>
          <w:b w:val="0"/>
          <w:vertAlign w:val="superscript"/>
        </w:rPr>
        <w:t xml:space="preserve"> </w:t>
      </w:r>
      <w:r w:rsidRPr="009B405D">
        <w:rPr>
          <w:rFonts w:cs="Arial"/>
          <w:b w:val="0"/>
        </w:rPr>
        <w:t>данным</w:t>
      </w:r>
      <w:r>
        <w:t xml:space="preserve"> </w:t>
      </w:r>
      <w:proofErr w:type="spellStart"/>
      <w:r w:rsidRPr="009B405D">
        <w:rPr>
          <w:b w:val="0"/>
        </w:rPr>
        <w:t>Мин</w:t>
      </w:r>
      <w:r>
        <w:rPr>
          <w:b w:val="0"/>
        </w:rPr>
        <w:t>ком</w:t>
      </w:r>
      <w:r w:rsidRPr="009B405D">
        <w:rPr>
          <w:b w:val="0"/>
        </w:rPr>
        <w:t>связи</w:t>
      </w:r>
      <w:proofErr w:type="spellEnd"/>
      <w:r>
        <w:t xml:space="preserve"> </w:t>
      </w:r>
      <w:r w:rsidRPr="009B405D">
        <w:rPr>
          <w:b w:val="0"/>
        </w:rPr>
        <w:t>России.</w:t>
      </w:r>
    </w:p>
    <w:p w:rsidR="00951743" w:rsidRDefault="00951743" w:rsidP="00951743">
      <w:pPr>
        <w:ind w:left="198" w:hanging="8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 xml:space="preserve">2 </w:t>
      </w:r>
      <w:r w:rsidRPr="00225FBA">
        <w:rPr>
          <w:rFonts w:ascii="Arial" w:hAnsi="Arial" w:cs="Arial"/>
          <w:sz w:val="16"/>
        </w:rPr>
        <w:t xml:space="preserve">Данные будут </w:t>
      </w:r>
      <w:r>
        <w:rPr>
          <w:rFonts w:ascii="Arial" w:hAnsi="Arial" w:cs="Arial"/>
          <w:sz w:val="16"/>
        </w:rPr>
        <w:t>опубликованы в статистическом сборнике «Московский статистич</w:t>
      </w:r>
      <w:r>
        <w:rPr>
          <w:rFonts w:ascii="Arial" w:hAnsi="Arial" w:cs="Arial"/>
          <w:sz w:val="16"/>
        </w:rPr>
        <w:t>е</w:t>
      </w:r>
      <w:r>
        <w:rPr>
          <w:rFonts w:ascii="Arial" w:hAnsi="Arial" w:cs="Arial"/>
          <w:sz w:val="16"/>
        </w:rPr>
        <w:t>ский ежегодник. 2019»</w:t>
      </w:r>
      <w:r w:rsidRPr="00225FBA">
        <w:rPr>
          <w:rFonts w:ascii="Arial" w:hAnsi="Arial" w:cs="Arial"/>
          <w:sz w:val="16"/>
        </w:rPr>
        <w:t>.</w:t>
      </w:r>
    </w:p>
    <w:p w:rsidR="00951743" w:rsidRDefault="00951743" w:rsidP="00951743"/>
    <w:p w:rsidR="00951743" w:rsidRDefault="00951743" w:rsidP="00951743"/>
    <w:p w:rsidR="00951743" w:rsidRDefault="00951743" w:rsidP="00951743"/>
    <w:p w:rsidR="00951743" w:rsidRDefault="00951743" w:rsidP="00951743"/>
    <w:p w:rsidR="00951743" w:rsidRDefault="00951743" w:rsidP="00951743">
      <w:pPr>
        <w:pStyle w:val="a3"/>
        <w:rPr>
          <w:rFonts w:ascii="Arial" w:hAnsi="Arial" w:cs="Arial"/>
          <w:b/>
          <w:noProof w:val="0"/>
          <w:sz w:val="16"/>
        </w:rPr>
      </w:pPr>
    </w:p>
    <w:p w:rsidR="00951743" w:rsidRDefault="00951743" w:rsidP="00951743">
      <w:pPr>
        <w:pStyle w:val="a3"/>
        <w:rPr>
          <w:rFonts w:ascii="Arial" w:hAnsi="Arial" w:cs="Arial"/>
          <w:b/>
          <w:noProof w:val="0"/>
          <w:sz w:val="16"/>
        </w:rPr>
      </w:pPr>
    </w:p>
    <w:p w:rsidR="00951743" w:rsidRDefault="00951743" w:rsidP="00951743">
      <w:pPr>
        <w:pStyle w:val="a3"/>
        <w:rPr>
          <w:rFonts w:ascii="Arial" w:hAnsi="Arial" w:cs="Arial"/>
          <w:b/>
          <w:noProof w:val="0"/>
          <w:sz w:val="16"/>
        </w:rPr>
      </w:pPr>
    </w:p>
    <w:p w:rsidR="00951743" w:rsidRDefault="00951743" w:rsidP="00951743">
      <w:pPr>
        <w:pStyle w:val="a3"/>
        <w:rPr>
          <w:rFonts w:ascii="Arial" w:hAnsi="Arial" w:cs="Arial"/>
          <w:b/>
          <w:noProof w:val="0"/>
          <w:sz w:val="16"/>
        </w:rPr>
      </w:pPr>
      <w:r>
        <w:rPr>
          <w:rFonts w:ascii="Arial" w:hAnsi="Arial" w:cs="Arial"/>
          <w:b/>
          <w:noProof w:val="0"/>
          <w:sz w:val="16"/>
        </w:rPr>
        <w:lastRenderedPageBreak/>
        <w:t xml:space="preserve">Число абонентов </w:t>
      </w:r>
      <w:proofErr w:type="gramStart"/>
      <w:r>
        <w:rPr>
          <w:rFonts w:ascii="Arial" w:hAnsi="Arial" w:cs="Arial"/>
          <w:b/>
          <w:noProof w:val="0"/>
          <w:sz w:val="16"/>
        </w:rPr>
        <w:t>фиксированного</w:t>
      </w:r>
      <w:proofErr w:type="gramEnd"/>
      <w:r>
        <w:rPr>
          <w:rFonts w:ascii="Arial" w:hAnsi="Arial" w:cs="Arial"/>
          <w:b/>
          <w:noProof w:val="0"/>
          <w:sz w:val="16"/>
        </w:rPr>
        <w:t xml:space="preserve"> и</w:t>
      </w:r>
    </w:p>
    <w:p w:rsidR="00951743" w:rsidRDefault="00951743" w:rsidP="00951743">
      <w:pPr>
        <w:pStyle w:val="a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 w:val="0"/>
          <w:sz w:val="16"/>
        </w:rPr>
        <w:t>мобильного доступа к сети И</w:t>
      </w:r>
      <w:r>
        <w:rPr>
          <w:rFonts w:ascii="Arial" w:hAnsi="Arial" w:cs="Arial"/>
          <w:b/>
          <w:noProof w:val="0"/>
          <w:sz w:val="16"/>
        </w:rPr>
        <w:t>н</w:t>
      </w:r>
      <w:r>
        <w:rPr>
          <w:rFonts w:ascii="Arial" w:hAnsi="Arial" w:cs="Arial"/>
          <w:b/>
          <w:noProof w:val="0"/>
          <w:sz w:val="16"/>
        </w:rPr>
        <w:t xml:space="preserve">тернет </w:t>
      </w:r>
      <w:r w:rsidRPr="00975427">
        <w:rPr>
          <w:rFonts w:ascii="Arial" w:hAnsi="Arial" w:cs="Arial"/>
          <w:b/>
          <w:noProof w:val="0"/>
          <w:sz w:val="16"/>
          <w:vertAlign w:val="superscript"/>
        </w:rPr>
        <w:t>1</w:t>
      </w:r>
    </w:p>
    <w:p w:rsidR="00951743" w:rsidRDefault="00951743" w:rsidP="00951743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</w:rPr>
        <w:t>(на конец года; тыс. единиц)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538"/>
        <w:gridCol w:w="539"/>
        <w:gridCol w:w="539"/>
        <w:gridCol w:w="442"/>
        <w:gridCol w:w="97"/>
        <w:gridCol w:w="465"/>
        <w:gridCol w:w="73"/>
        <w:gridCol w:w="489"/>
        <w:gridCol w:w="50"/>
        <w:gridCol w:w="517"/>
        <w:gridCol w:w="22"/>
        <w:gridCol w:w="539"/>
      </w:tblGrid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  <w:jc w:val="center"/>
        </w:trPr>
        <w:tc>
          <w:tcPr>
            <w:tcW w:w="42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center"/>
        </w:trPr>
        <w:tc>
          <w:tcPr>
            <w:tcW w:w="2211" w:type="dxa"/>
            <w:tcBorders>
              <w:bottom w:val="nil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2013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951743" w:rsidRPr="008B5F5B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2014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2015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2016 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2017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51743" w:rsidRDefault="00951743" w:rsidP="001B50E4">
            <w:pPr>
              <w:spacing w:before="20"/>
              <w:ind w:left="-57" w:righ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2018</w:t>
            </w:r>
            <w:r w:rsidRPr="00F959D1">
              <w:rPr>
                <w:rFonts w:ascii="Arial" w:hAnsi="Arial" w:cs="Arial"/>
                <w:sz w:val="16"/>
                <w:vertAlign w:val="superscript"/>
              </w:rPr>
              <w:t>2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9" w:type="dxa"/>
            <w:gridSpan w:val="2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8" w:type="dxa"/>
            <w:gridSpan w:val="2"/>
            <w:tcBorders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9" w:type="dxa"/>
            <w:gridSpan w:val="2"/>
            <w:tcBorders>
              <w:bottom w:val="nil"/>
            </w:tcBorders>
            <w:vAlign w:val="bottom"/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9" w:type="dxa"/>
            <w:gridSpan w:val="2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Default="00951743" w:rsidP="001B50E4">
            <w:pPr>
              <w:ind w:left="119" w:right="-57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 xml:space="preserve">активных абонентов фиксированного доступа </w:t>
            </w:r>
            <w:proofErr w:type="gramStart"/>
            <w:r>
              <w:rPr>
                <w:rFonts w:ascii="Arial" w:hAnsi="Arial" w:cs="Arial"/>
                <w:sz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951743" w:rsidRPr="008B5F5B" w:rsidRDefault="00951743" w:rsidP="001B50E4">
            <w:pPr>
              <w:ind w:left="119" w:right="-57" w:hanging="91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 xml:space="preserve">  сети И</w:t>
            </w:r>
            <w:r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>тернет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2733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2989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3838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4027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3755 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3715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4563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ind w:left="119" w:right="-57" w:hanging="91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AB6E57" w:rsidRDefault="00951743" w:rsidP="001B50E4">
            <w:pPr>
              <w:ind w:left="341" w:hanging="3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в том числе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широкопо-ло</w:t>
            </w:r>
            <w:r>
              <w:rPr>
                <w:rFonts w:ascii="Arial" w:hAnsi="Arial" w:cs="Arial"/>
                <w:sz w:val="16"/>
              </w:rPr>
              <w:t>с</w:t>
            </w:r>
            <w:r>
              <w:rPr>
                <w:rFonts w:ascii="Arial" w:hAnsi="Arial" w:cs="Arial"/>
                <w:sz w:val="16"/>
              </w:rPr>
              <w:t>ного</w:t>
            </w:r>
            <w:proofErr w:type="spellEnd"/>
            <w:proofErr w:type="gram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2717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3796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4008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3754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3713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4534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ind w:left="119" w:hanging="91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743" w:rsidRPr="008B5F5B" w:rsidRDefault="00951743" w:rsidP="001B50E4">
            <w:pPr>
              <w:ind w:left="119" w:hanging="91"/>
              <w:rPr>
                <w:rFonts w:ascii="Arial" w:hAnsi="Arial" w:cs="Arial"/>
                <w:sz w:val="16"/>
              </w:rPr>
            </w:pPr>
            <w:r w:rsidRPr="008B5F5B">
              <w:rPr>
                <w:rFonts w:ascii="Arial" w:hAnsi="Arial" w:cs="Arial"/>
                <w:sz w:val="16"/>
              </w:rPr>
              <w:t xml:space="preserve">Число </w:t>
            </w:r>
            <w:r>
              <w:rPr>
                <w:rFonts w:ascii="Arial" w:hAnsi="Arial" w:cs="Arial"/>
                <w:sz w:val="16"/>
              </w:rPr>
              <w:t>активных абонентов подвижной радиотел</w:t>
            </w:r>
            <w:r>
              <w:rPr>
                <w:rFonts w:ascii="Arial" w:hAnsi="Arial" w:cs="Arial"/>
                <w:sz w:val="16"/>
              </w:rPr>
              <w:t>е</w:t>
            </w:r>
            <w:r>
              <w:rPr>
                <w:rFonts w:ascii="Arial" w:hAnsi="Arial" w:cs="Arial"/>
                <w:sz w:val="16"/>
              </w:rPr>
              <w:t>фонной связи, испол</w:t>
            </w:r>
            <w:r>
              <w:rPr>
                <w:rFonts w:ascii="Arial" w:hAnsi="Arial" w:cs="Arial"/>
                <w:sz w:val="16"/>
              </w:rPr>
              <w:t>ь</w:t>
            </w:r>
            <w:r>
              <w:rPr>
                <w:rFonts w:ascii="Arial" w:hAnsi="Arial" w:cs="Arial"/>
                <w:sz w:val="16"/>
              </w:rPr>
              <w:t>зующих услуги доступа к сети И</w:t>
            </w:r>
            <w:r>
              <w:rPr>
                <w:rFonts w:ascii="Arial" w:hAnsi="Arial" w:cs="Arial"/>
                <w:sz w:val="16"/>
              </w:rPr>
              <w:t>н</w:t>
            </w:r>
            <w:r>
              <w:rPr>
                <w:rFonts w:ascii="Arial" w:hAnsi="Arial" w:cs="Arial"/>
                <w:sz w:val="16"/>
              </w:rPr>
              <w:t>тернет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14987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16779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Pr="008B5F5B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19271</w:t>
            </w:r>
            <w:r w:rsidRPr="00D97E98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20426</w:t>
            </w:r>
            <w:r w:rsidRPr="00D97E98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21772</w:t>
            </w:r>
            <w:r w:rsidRPr="00D97E98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23775</w:t>
            </w:r>
            <w:r w:rsidRPr="00D97E98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1743" w:rsidRDefault="00951743" w:rsidP="001B50E4">
            <w:pPr>
              <w:ind w:left="-57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24786</w:t>
            </w:r>
            <w:r w:rsidRPr="00D97E98">
              <w:rPr>
                <w:rFonts w:ascii="Arial" w:hAnsi="Arial" w:cs="Arial"/>
                <w:sz w:val="16"/>
                <w:vertAlign w:val="superscript"/>
              </w:rPr>
              <w:t>3</w:t>
            </w:r>
          </w:p>
        </w:tc>
      </w:tr>
      <w:tr w:rsidR="00951743" w:rsidRPr="008B5F5B" w:rsidTr="001B50E4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3" w:rsidRPr="008B5F5B" w:rsidRDefault="00951743" w:rsidP="001B50E4">
            <w:pPr>
              <w:tabs>
                <w:tab w:val="left" w:pos="390"/>
              </w:tabs>
              <w:ind w:left="-57" w:right="-57"/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43" w:rsidRPr="00596DBA" w:rsidRDefault="00951743" w:rsidP="001B50E4">
            <w:pPr>
              <w:ind w:right="57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951743" w:rsidRDefault="00951743" w:rsidP="00951743">
      <w:pPr>
        <w:ind w:left="142" w:hanging="142"/>
        <w:rPr>
          <w:rFonts w:ascii="Arial" w:hAnsi="Arial" w:cs="Arial"/>
          <w:sz w:val="16"/>
          <w:vertAlign w:val="superscript"/>
        </w:rPr>
      </w:pPr>
      <w:r>
        <w:rPr>
          <w:rFonts w:ascii="Arial" w:hAnsi="Arial" w:cs="Arial"/>
          <w:sz w:val="16"/>
          <w:vertAlign w:val="superscript"/>
        </w:rPr>
        <w:t>______________________________</w:t>
      </w:r>
    </w:p>
    <w:p w:rsidR="00951743" w:rsidRDefault="00951743" w:rsidP="00951743">
      <w:pPr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1</w:t>
      </w:r>
      <w:proofErr w:type="gramStart"/>
      <w:r>
        <w:rPr>
          <w:rFonts w:ascii="Arial" w:hAnsi="Arial" w:cs="Arial"/>
          <w:sz w:val="16"/>
          <w:vertAlign w:val="superscript"/>
        </w:rPr>
        <w:t xml:space="preserve"> </w:t>
      </w:r>
      <w:r w:rsidRPr="00975427">
        <w:rPr>
          <w:rFonts w:ascii="Arial" w:hAnsi="Arial" w:cs="Arial"/>
          <w:sz w:val="16"/>
        </w:rPr>
        <w:t>П</w:t>
      </w:r>
      <w:proofErr w:type="gramEnd"/>
      <w:r>
        <w:rPr>
          <w:rFonts w:ascii="Arial" w:hAnsi="Arial" w:cs="Arial"/>
          <w:sz w:val="16"/>
        </w:rPr>
        <w:t xml:space="preserve">о данным </w:t>
      </w:r>
      <w:proofErr w:type="spellStart"/>
      <w:r>
        <w:rPr>
          <w:rFonts w:ascii="Arial" w:hAnsi="Arial" w:cs="Arial"/>
          <w:sz w:val="16"/>
        </w:rPr>
        <w:t>Минкомсвязи</w:t>
      </w:r>
      <w:proofErr w:type="spellEnd"/>
      <w:r>
        <w:rPr>
          <w:rFonts w:ascii="Arial" w:hAnsi="Arial" w:cs="Arial"/>
          <w:sz w:val="16"/>
        </w:rPr>
        <w:t xml:space="preserve"> России.</w:t>
      </w:r>
    </w:p>
    <w:p w:rsidR="00951743" w:rsidRDefault="00951743" w:rsidP="00951743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  <w:vertAlign w:val="superscript"/>
        </w:rPr>
        <w:t>2</w:t>
      </w:r>
      <w:proofErr w:type="gramStart"/>
      <w:r>
        <w:rPr>
          <w:rFonts w:ascii="Arial" w:hAnsi="Arial" w:cs="Arial"/>
          <w:sz w:val="16"/>
          <w:vertAlign w:val="superscript"/>
        </w:rPr>
        <w:t xml:space="preserve"> </w:t>
      </w:r>
      <w:r w:rsidRPr="00F959D1">
        <w:rPr>
          <w:rFonts w:ascii="Arial" w:hAnsi="Arial" w:cs="Arial"/>
          <w:sz w:val="16"/>
        </w:rPr>
        <w:t>З</w:t>
      </w:r>
      <w:proofErr w:type="gramEnd"/>
      <w:r w:rsidRPr="00F959D1">
        <w:rPr>
          <w:rFonts w:ascii="Arial" w:hAnsi="Arial" w:cs="Arial"/>
          <w:sz w:val="16"/>
        </w:rPr>
        <w:t xml:space="preserve">а </w:t>
      </w:r>
      <w:smartTag w:uri="urn:schemas-microsoft-com:office:smarttags" w:element="metricconverter">
        <w:smartTagPr>
          <w:attr w:name="ProductID" w:val="2018 г"/>
        </w:smartTagPr>
        <w:r w:rsidRPr="00F959D1">
          <w:rPr>
            <w:rFonts w:ascii="Arial" w:hAnsi="Arial" w:cs="Arial"/>
            <w:sz w:val="16"/>
          </w:rPr>
          <w:t>201</w:t>
        </w:r>
        <w:r>
          <w:rPr>
            <w:rFonts w:ascii="Arial" w:hAnsi="Arial" w:cs="Arial"/>
            <w:sz w:val="16"/>
          </w:rPr>
          <w:t>8</w:t>
        </w:r>
        <w:r w:rsidRPr="00F959D1">
          <w:rPr>
            <w:rFonts w:ascii="Arial" w:hAnsi="Arial" w:cs="Arial"/>
            <w:sz w:val="16"/>
          </w:rPr>
          <w:t xml:space="preserve"> г</w:t>
        </w:r>
      </w:smartTag>
      <w:r w:rsidRPr="00F959D1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- </w:t>
      </w:r>
      <w:r w:rsidRPr="00F959D1">
        <w:rPr>
          <w:rFonts w:ascii="Arial" w:hAnsi="Arial" w:cs="Arial"/>
          <w:sz w:val="16"/>
        </w:rPr>
        <w:t>предварительные данные.</w:t>
      </w:r>
    </w:p>
    <w:p w:rsidR="00951743" w:rsidRPr="00D97E98" w:rsidRDefault="00951743" w:rsidP="00951743">
      <w:pPr>
        <w:pStyle w:val="a3"/>
        <w:jc w:val="left"/>
        <w:rPr>
          <w:rFonts w:ascii="Arial" w:hAnsi="Arial" w:cs="Arial"/>
          <w:b/>
          <w:noProof w:val="0"/>
          <w:sz w:val="16"/>
        </w:rPr>
      </w:pPr>
      <w:r w:rsidRPr="00D97E98">
        <w:rPr>
          <w:rFonts w:ascii="Arial" w:hAnsi="Arial" w:cs="Arial"/>
          <w:sz w:val="16"/>
          <w:vertAlign w:val="superscript"/>
        </w:rPr>
        <w:t>3</w:t>
      </w:r>
      <w:r>
        <w:rPr>
          <w:rFonts w:ascii="Arial" w:hAnsi="Arial" w:cs="Arial"/>
          <w:sz w:val="16"/>
          <w:vertAlign w:val="superscript"/>
        </w:rPr>
        <w:t xml:space="preserve"> </w:t>
      </w:r>
      <w:r w:rsidRPr="00D97E98">
        <w:rPr>
          <w:rFonts w:ascii="Arial" w:hAnsi="Arial" w:cs="Arial"/>
          <w:sz w:val="16"/>
        </w:rPr>
        <w:t>в</w:t>
      </w:r>
      <w:r w:rsidRPr="00D97E98">
        <w:rPr>
          <w:rFonts w:ascii="Arial" w:hAnsi="Arial" w:cs="Arial"/>
          <w:caps w:val="0"/>
          <w:sz w:val="16"/>
        </w:rPr>
        <w:t>к</w:t>
      </w:r>
      <w:r>
        <w:rPr>
          <w:rFonts w:ascii="Arial" w:hAnsi="Arial" w:cs="Arial"/>
          <w:caps w:val="0"/>
          <w:sz w:val="16"/>
        </w:rPr>
        <w:t>лючая Московскую область.</w:t>
      </w:r>
      <w:r w:rsidRPr="00D97E98">
        <w:rPr>
          <w:rFonts w:ascii="Arial" w:hAnsi="Arial" w:cs="Arial"/>
          <w:caps w:val="0"/>
          <w:sz w:val="16"/>
        </w:rPr>
        <w:t xml:space="preserve"> </w:t>
      </w:r>
      <w:r w:rsidRPr="00D97E98">
        <w:rPr>
          <w:rFonts w:ascii="Arial" w:hAnsi="Arial" w:cs="Arial"/>
          <w:sz w:val="16"/>
        </w:rPr>
        <w:t xml:space="preserve"> </w:t>
      </w:r>
    </w:p>
    <w:p w:rsidR="00951743" w:rsidRDefault="00951743" w:rsidP="00951743">
      <w:pPr>
        <w:pStyle w:val="a3"/>
        <w:rPr>
          <w:rFonts w:ascii="Arial" w:hAnsi="Arial" w:cs="Arial"/>
          <w:b/>
          <w:noProof w:val="0"/>
          <w:sz w:val="16"/>
        </w:rPr>
      </w:pPr>
    </w:p>
    <w:p w:rsidR="00951743" w:rsidRPr="00B06EBC" w:rsidRDefault="00951743" w:rsidP="00951743">
      <w:pPr>
        <w:pStyle w:val="a4"/>
        <w:rPr>
          <w:rFonts w:ascii="Times New Roman" w:hAnsi="Times New Roman"/>
        </w:rPr>
      </w:pPr>
    </w:p>
    <w:p w:rsidR="00951743" w:rsidRDefault="00951743" w:rsidP="00F56C89">
      <w:pPr>
        <w:jc w:val="both"/>
        <w:rPr>
          <w:rFonts w:ascii="Arial" w:hAnsi="Arial" w:cs="Arial"/>
          <w:b/>
          <w:sz w:val="16"/>
        </w:rPr>
      </w:pPr>
    </w:p>
    <w:sectPr w:rsidR="00951743" w:rsidSect="00951743">
      <w:pgSz w:w="8392" w:h="11907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56C89"/>
    <w:rsid w:val="000F23D7"/>
    <w:rsid w:val="0036743D"/>
    <w:rsid w:val="00486F7F"/>
    <w:rsid w:val="00600EB6"/>
    <w:rsid w:val="0075466E"/>
    <w:rsid w:val="008A2F43"/>
    <w:rsid w:val="00951743"/>
    <w:rsid w:val="00962206"/>
    <w:rsid w:val="00AA4684"/>
    <w:rsid w:val="00D113F5"/>
    <w:rsid w:val="00F370D0"/>
    <w:rsid w:val="00F5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466E"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56C89"/>
    <w:pPr>
      <w:tabs>
        <w:tab w:val="left" w:pos="142"/>
        <w:tab w:val="left" w:pos="284"/>
        <w:tab w:val="left" w:pos="425"/>
        <w:tab w:val="left" w:pos="567"/>
      </w:tabs>
      <w:jc w:val="center"/>
    </w:pPr>
    <w:rPr>
      <w:rFonts w:ascii="Peterburg" w:hAnsi="Peterburg"/>
      <w:caps/>
      <w:noProof/>
      <w:sz w:val="18"/>
    </w:rPr>
  </w:style>
  <w:style w:type="paragraph" w:styleId="a4">
    <w:name w:val="Subtitle"/>
    <w:basedOn w:val="a"/>
    <w:next w:val="a"/>
    <w:link w:val="a5"/>
    <w:qFormat/>
    <w:rsid w:val="00F56C89"/>
    <w:pPr>
      <w:tabs>
        <w:tab w:val="left" w:pos="142"/>
        <w:tab w:val="left" w:pos="284"/>
        <w:tab w:val="left" w:pos="425"/>
        <w:tab w:val="left" w:pos="567"/>
      </w:tabs>
      <w:spacing w:after="60"/>
      <w:jc w:val="center"/>
    </w:pPr>
    <w:rPr>
      <w:rFonts w:ascii="Peterburg" w:hAnsi="Peterburg"/>
      <w:noProof/>
      <w:sz w:val="16"/>
    </w:rPr>
  </w:style>
  <w:style w:type="character" w:customStyle="1" w:styleId="a5">
    <w:name w:val="Подзаголовок Знак"/>
    <w:basedOn w:val="a0"/>
    <w:link w:val="a4"/>
    <w:rsid w:val="00F56C89"/>
    <w:rPr>
      <w:rFonts w:ascii="Peterburg" w:eastAsia="Times New Roman" w:hAnsi="Peterburg" w:cs="Times New Roman"/>
      <w:noProof/>
      <w:sz w:val="16"/>
      <w:szCs w:val="20"/>
      <w:lang w:eastAsia="ru-RU"/>
    </w:rPr>
  </w:style>
  <w:style w:type="table" w:styleId="a6">
    <w:name w:val="Table Grid"/>
    <w:basedOn w:val="a1"/>
    <w:rsid w:val="00F5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466E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p77_ZolotarevaIV</dc:creator>
  <cp:keywords/>
  <dc:description/>
  <cp:lastModifiedBy>p77_ZolotarevaIV</cp:lastModifiedBy>
  <cp:revision>9</cp:revision>
  <dcterms:created xsi:type="dcterms:W3CDTF">2016-08-03T10:27:00Z</dcterms:created>
  <dcterms:modified xsi:type="dcterms:W3CDTF">2019-07-12T11:08:00Z</dcterms:modified>
</cp:coreProperties>
</file>